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EF" w:rsidRDefault="00BC1CEF" w:rsidP="00BC1CEF">
      <w:pPr>
        <w:spacing w:line="36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BC1CEF" w:rsidRDefault="00BC1CEF" w:rsidP="00BC1CEF">
      <w:pPr>
        <w:spacing w:line="36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C1CEF" w:rsidRDefault="00BC1CEF" w:rsidP="00BC1CEF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приказом заведующего</w:t>
      </w:r>
    </w:p>
    <w:p w:rsidR="00BC1CEF" w:rsidRDefault="00BC1CEF" w:rsidP="00BC1CEF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МАДОУ «Детский сад с. Дубовый Мыс»</w:t>
      </w:r>
    </w:p>
    <w:p w:rsidR="00BC1CEF" w:rsidRDefault="00BC1CEF" w:rsidP="00BC1CEF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Нанайского муниципального  района</w:t>
      </w:r>
    </w:p>
    <w:p w:rsidR="00BC1CEF" w:rsidRDefault="00BC1CEF" w:rsidP="00BC1CEF">
      <w:pPr>
        <w:spacing w:line="36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27.01.2017 № 8</w:t>
      </w:r>
    </w:p>
    <w:p w:rsidR="00BC1CEF" w:rsidRDefault="00BC1CEF" w:rsidP="00BC1CEF">
      <w:pPr>
        <w:jc w:val="center"/>
        <w:rPr>
          <w:sz w:val="28"/>
          <w:szCs w:val="28"/>
        </w:rPr>
      </w:pPr>
    </w:p>
    <w:p w:rsidR="00BC1CEF" w:rsidRDefault="00BC1CEF" w:rsidP="00BC1CEF">
      <w:pPr>
        <w:rPr>
          <w:sz w:val="28"/>
          <w:szCs w:val="28"/>
        </w:rPr>
      </w:pPr>
    </w:p>
    <w:p w:rsidR="00BC1CEF" w:rsidRDefault="00BC1CEF" w:rsidP="00BC1CE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порядке и условиях установления выплат компенс</w:t>
      </w:r>
      <w:r w:rsidR="00490128">
        <w:rPr>
          <w:sz w:val="28"/>
          <w:szCs w:val="28"/>
        </w:rPr>
        <w:t>ационного характера работникам М</w:t>
      </w:r>
      <w:r>
        <w:rPr>
          <w:sz w:val="28"/>
          <w:szCs w:val="28"/>
        </w:rPr>
        <w:t xml:space="preserve">униципального автономного дошкольного образовательного учреждения «Детский сад с. Дубовый Мыс» Нанайского муниципального района Хабаровского края </w:t>
      </w:r>
    </w:p>
    <w:p w:rsidR="00BC1CEF" w:rsidRDefault="00BC1CEF" w:rsidP="00BC1CEF">
      <w:pPr>
        <w:spacing w:line="240" w:lineRule="exact"/>
        <w:jc w:val="both"/>
      </w:pPr>
    </w:p>
    <w:p w:rsidR="00BC1CEF" w:rsidRPr="00022040" w:rsidRDefault="00BC1CEF" w:rsidP="00BC1CEF">
      <w:pPr>
        <w:numPr>
          <w:ilvl w:val="0"/>
          <w:numId w:val="1"/>
        </w:numPr>
        <w:jc w:val="center"/>
        <w:rPr>
          <w:sz w:val="28"/>
          <w:szCs w:val="28"/>
        </w:rPr>
      </w:pPr>
      <w:r w:rsidRPr="00022040">
        <w:rPr>
          <w:sz w:val="28"/>
          <w:szCs w:val="28"/>
        </w:rPr>
        <w:t xml:space="preserve">Общие положения </w:t>
      </w:r>
    </w:p>
    <w:p w:rsidR="00BC1CEF" w:rsidRDefault="00BC1CEF" w:rsidP="00BC1CEF">
      <w:pPr>
        <w:jc w:val="center"/>
      </w:pPr>
    </w:p>
    <w:p w:rsidR="00BC1CEF" w:rsidRPr="007F1E79" w:rsidRDefault="00BC1CEF" w:rsidP="00BC1C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 w:rsidRPr="007F1E79">
        <w:rPr>
          <w:sz w:val="28"/>
          <w:szCs w:val="28"/>
        </w:rPr>
        <w:t>Настоящее Положение</w:t>
      </w:r>
      <w:r>
        <w:rPr>
          <w:sz w:val="28"/>
          <w:szCs w:val="28"/>
        </w:rPr>
        <w:t xml:space="preserve"> о порядке и условиях установления выплат компенс</w:t>
      </w:r>
      <w:r w:rsidR="00490128">
        <w:rPr>
          <w:sz w:val="28"/>
          <w:szCs w:val="28"/>
        </w:rPr>
        <w:t>ационного характера работникам М</w:t>
      </w:r>
      <w:r>
        <w:rPr>
          <w:sz w:val="28"/>
          <w:szCs w:val="28"/>
        </w:rPr>
        <w:t>униципального автономного дошкольного образовательного учреждения «Детский сад с. Дубовый Мыс» Нанайского муниципального района Хабаровского края  (далее - Положение)</w:t>
      </w:r>
      <w:r w:rsidRPr="007F1E79">
        <w:rPr>
          <w:sz w:val="28"/>
          <w:szCs w:val="28"/>
        </w:rPr>
        <w:t xml:space="preserve"> разработано </w:t>
      </w:r>
      <w:r>
        <w:rPr>
          <w:sz w:val="28"/>
          <w:szCs w:val="28"/>
        </w:rPr>
        <w:t>в соответствии с постановлением главы Нанайского муниципального района от 01.10.2008 № 1040 «Об утверждении Перечня  видов выплат компенсационного характера в муниципальных учреждениях Нанайского муниципального района и разъяснения о порядке установления выплат компенсационного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характера в муниципальных учреждениях Нанайского муниципального района»,</w:t>
      </w:r>
      <w:r w:rsidRPr="0009314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Нанайского муниципального района от 30.12.2016 № 832 «Об утверждении Примерного положения об оплате труда работников муниципальных бюджетных и автономных организаций системы общего, дошкольного и дополнительного образования детей, районного методического кабинета, хозяйственно-эксплуатационной группы, подведомственных управлению образования администрации Нанайского муниципального района Хабаровского края</w:t>
      </w:r>
      <w:r>
        <w:rPr>
          <w:vanish/>
          <w:sz w:val="28"/>
          <w:szCs w:val="28"/>
        </w:rPr>
        <w:t>, Муниципального казенного учреждения «Централизованная бухгалтерия учреждений образования Нанайского муниципального района</w:t>
      </w:r>
      <w:r>
        <w:rPr>
          <w:sz w:val="28"/>
          <w:szCs w:val="28"/>
        </w:rPr>
        <w:t>» и</w:t>
      </w:r>
      <w:proofErr w:type="gramEnd"/>
      <w:r>
        <w:rPr>
          <w:sz w:val="28"/>
          <w:szCs w:val="28"/>
        </w:rPr>
        <w:t xml:space="preserve"> определяет порядок установления и осуществления выплат компенсационного характера</w:t>
      </w:r>
      <w:r w:rsidR="00490128">
        <w:rPr>
          <w:sz w:val="28"/>
          <w:szCs w:val="28"/>
        </w:rPr>
        <w:t xml:space="preserve"> работникам М</w:t>
      </w:r>
      <w:r>
        <w:rPr>
          <w:sz w:val="28"/>
          <w:szCs w:val="28"/>
        </w:rPr>
        <w:t>униципального автономного дошкольного образовательного учреждения « Детский сад с. Дубовый Мыс» Нанайского муниципального района Хабаровского края  (далее – организация)</w:t>
      </w:r>
      <w:r w:rsidRPr="007F1E79">
        <w:rPr>
          <w:sz w:val="28"/>
          <w:szCs w:val="28"/>
        </w:rPr>
        <w:t xml:space="preserve">. </w:t>
      </w:r>
    </w:p>
    <w:p w:rsidR="00BC1CEF" w:rsidRDefault="00BC1CEF" w:rsidP="00BC1C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  <w:t xml:space="preserve">Финансирование расходов по выплатам компенсационного характера работникам организации </w:t>
      </w:r>
      <w:r>
        <w:rPr>
          <w:sz w:val="28"/>
          <w:szCs w:val="28"/>
        </w:rPr>
        <w:t>осуществляется за счет средств местного бюджета.</w:t>
      </w:r>
    </w:p>
    <w:p w:rsidR="00BC1CEF" w:rsidRDefault="00BC1CEF" w:rsidP="00BC1C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C1CEF" w:rsidRPr="00FA22A1" w:rsidRDefault="00BC1CEF" w:rsidP="00BC1CE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E1BA9">
        <w:rPr>
          <w:sz w:val="28"/>
          <w:szCs w:val="28"/>
        </w:rPr>
        <w:t xml:space="preserve">Порядок и условия установления </w:t>
      </w:r>
      <w:r>
        <w:rPr>
          <w:color w:val="000000"/>
          <w:spacing w:val="-7"/>
          <w:sz w:val="28"/>
          <w:szCs w:val="28"/>
        </w:rPr>
        <w:t>выплат компенсационного характера</w:t>
      </w:r>
      <w:r w:rsidRPr="00EA6F1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работникам организации</w:t>
      </w:r>
    </w:p>
    <w:p w:rsidR="00BC1CEF" w:rsidRDefault="00BC1CEF" w:rsidP="00BC1C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C1CEF" w:rsidRDefault="00BC1CEF" w:rsidP="00BC1CEF">
      <w:pPr>
        <w:shd w:val="clear" w:color="auto" w:fill="FFFFFF"/>
        <w:ind w:left="22" w:firstLine="554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>2.1.</w:t>
      </w:r>
      <w:r>
        <w:rPr>
          <w:color w:val="000000"/>
          <w:spacing w:val="-7"/>
          <w:sz w:val="28"/>
          <w:szCs w:val="28"/>
        </w:rPr>
        <w:tab/>
        <w:t>Выплаты компенсационного характера включают в себя:</w:t>
      </w:r>
    </w:p>
    <w:p w:rsidR="00BC1CEF" w:rsidRPr="00D00687" w:rsidRDefault="00BC1CEF" w:rsidP="00BC1CEF">
      <w:pPr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</w:t>
      </w:r>
      <w:r>
        <w:rPr>
          <w:color w:val="000000"/>
          <w:spacing w:val="-7"/>
          <w:sz w:val="28"/>
          <w:szCs w:val="28"/>
        </w:rPr>
        <w:tab/>
      </w:r>
      <w:r w:rsidRPr="00D00687">
        <w:rPr>
          <w:sz w:val="28"/>
          <w:szCs w:val="28"/>
        </w:rPr>
        <w:t>районный  коэффициент за работу в южных района</w:t>
      </w:r>
      <w:r>
        <w:rPr>
          <w:sz w:val="28"/>
          <w:szCs w:val="28"/>
        </w:rPr>
        <w:t>х Дальнего Востока в размере 30 % от должностного оклада</w:t>
      </w:r>
      <w:r w:rsidRPr="00D00687">
        <w:rPr>
          <w:sz w:val="28"/>
          <w:szCs w:val="28"/>
        </w:rPr>
        <w:t>;</w:t>
      </w:r>
    </w:p>
    <w:p w:rsidR="00BC1CEF" w:rsidRPr="001E1AF8" w:rsidRDefault="00BC1CEF" w:rsidP="00BC1CE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процентную</w:t>
      </w:r>
      <w:r w:rsidRPr="00D00687">
        <w:rPr>
          <w:sz w:val="28"/>
          <w:szCs w:val="28"/>
        </w:rPr>
        <w:t xml:space="preserve"> надбав</w:t>
      </w:r>
      <w:r>
        <w:rPr>
          <w:sz w:val="28"/>
          <w:szCs w:val="28"/>
        </w:rPr>
        <w:t>ку за стаж работы в учреждениях</w:t>
      </w:r>
      <w:r w:rsidRPr="00D00687">
        <w:rPr>
          <w:sz w:val="28"/>
          <w:szCs w:val="28"/>
        </w:rPr>
        <w:t>, расположенных в южных района</w:t>
      </w:r>
      <w:r>
        <w:rPr>
          <w:sz w:val="28"/>
          <w:szCs w:val="28"/>
        </w:rPr>
        <w:t>х Дальнего Востока, в размере 30 % от должностного оклада</w:t>
      </w:r>
      <w:r w:rsidRPr="00D0068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C1CEF" w:rsidRDefault="00BC1CEF" w:rsidP="00BC1CEF">
      <w:pPr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</w:t>
      </w:r>
      <w:r>
        <w:rPr>
          <w:color w:val="000000"/>
          <w:spacing w:val="-7"/>
          <w:sz w:val="28"/>
          <w:szCs w:val="28"/>
        </w:rPr>
        <w:tab/>
        <w:t xml:space="preserve">выплаты за работу в условиях, отклоняющихся </w:t>
      </w:r>
      <w:proofErr w:type="gramStart"/>
      <w:r>
        <w:rPr>
          <w:color w:val="000000"/>
          <w:spacing w:val="-7"/>
          <w:sz w:val="28"/>
          <w:szCs w:val="28"/>
        </w:rPr>
        <w:t>от</w:t>
      </w:r>
      <w:proofErr w:type="gramEnd"/>
      <w:r>
        <w:rPr>
          <w:color w:val="000000"/>
          <w:spacing w:val="-7"/>
          <w:sz w:val="28"/>
          <w:szCs w:val="28"/>
        </w:rPr>
        <w:t xml:space="preserve"> нормальных;</w:t>
      </w:r>
    </w:p>
    <w:p w:rsidR="00BC1CEF" w:rsidRDefault="00BC1CEF" w:rsidP="00BC1CEF">
      <w:pPr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</w:t>
      </w:r>
      <w:r>
        <w:rPr>
          <w:color w:val="000000"/>
          <w:spacing w:val="-7"/>
          <w:sz w:val="28"/>
          <w:szCs w:val="28"/>
        </w:rPr>
        <w:tab/>
        <w:t>выплаты за работу работникам, занятым на тяжелых работах, за работу с вредными и (или) опасными и иными условиями труда;</w:t>
      </w:r>
    </w:p>
    <w:p w:rsidR="00BC1CEF" w:rsidRDefault="00BC1CEF" w:rsidP="00BC1C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2.2.</w:t>
      </w:r>
      <w:r>
        <w:rPr>
          <w:color w:val="000000"/>
          <w:spacing w:val="-7"/>
          <w:sz w:val="28"/>
          <w:szCs w:val="28"/>
        </w:rPr>
        <w:tab/>
        <w:t xml:space="preserve">Перечень видов выплат компенсационного характера приведен в </w:t>
      </w:r>
      <w:r w:rsidRPr="003D0F9C">
        <w:rPr>
          <w:color w:val="000000"/>
          <w:spacing w:val="-7"/>
          <w:sz w:val="28"/>
          <w:szCs w:val="28"/>
        </w:rPr>
        <w:t xml:space="preserve">приложении № </w:t>
      </w:r>
      <w:r w:rsidR="00490128">
        <w:rPr>
          <w:color w:val="000000"/>
          <w:spacing w:val="-7"/>
          <w:sz w:val="28"/>
          <w:szCs w:val="28"/>
        </w:rPr>
        <w:t>1</w:t>
      </w:r>
      <w:bookmarkStart w:id="0" w:name="_GoBack"/>
      <w:bookmarkEnd w:id="0"/>
      <w:r w:rsidRPr="003D0F9C">
        <w:rPr>
          <w:color w:val="000000"/>
          <w:spacing w:val="-7"/>
          <w:sz w:val="28"/>
          <w:szCs w:val="28"/>
        </w:rPr>
        <w:t xml:space="preserve"> к</w:t>
      </w:r>
      <w:r>
        <w:rPr>
          <w:color w:val="000000"/>
          <w:spacing w:val="-7"/>
          <w:sz w:val="28"/>
          <w:szCs w:val="28"/>
        </w:rPr>
        <w:t xml:space="preserve"> настоящему Положению.</w:t>
      </w:r>
      <w:r w:rsidRPr="00B607B0">
        <w:rPr>
          <w:sz w:val="28"/>
          <w:szCs w:val="28"/>
        </w:rPr>
        <w:t xml:space="preserve"> </w:t>
      </w:r>
    </w:p>
    <w:p w:rsidR="00BC1CEF" w:rsidRDefault="00BC1CEF" w:rsidP="00BC1C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Pr="00D00687">
        <w:rPr>
          <w:sz w:val="28"/>
          <w:szCs w:val="28"/>
        </w:rPr>
        <w:t xml:space="preserve">Выплата работникам, занятым на тяжелых работах, работах с вредными и (или) опасными и иными особыми условиями труда, устанавливается в соответствии со статьей 147 Трудового кодекса Российской Федерации и перечнем работ с неблагоприятными условиями </w:t>
      </w:r>
    </w:p>
    <w:p w:rsidR="00BC1CEF" w:rsidRPr="00D00687" w:rsidRDefault="00BC1CEF" w:rsidP="00BC1CEF">
      <w:pPr>
        <w:jc w:val="both"/>
        <w:rPr>
          <w:sz w:val="28"/>
          <w:szCs w:val="28"/>
        </w:rPr>
      </w:pPr>
      <w:proofErr w:type="gramStart"/>
      <w:r w:rsidRPr="00D00687">
        <w:rPr>
          <w:sz w:val="28"/>
          <w:szCs w:val="28"/>
        </w:rPr>
        <w:t>труда, на которых устанавливаются доплаты рабочим, специалистам и служащим с тяжелыми и вредными, особо тяжелыми и особо вредными условиями труда, утвержденным приказом Государственного комитета СССР по народному образованию от 20 августа 1990 года № 579 «Об утверждении положения о порядке установления доплат за неблагоприятные условия труда и перечня работ, на которых устанавливаются доплаты за неблагоприятные условия труда работников организаций и учреждений</w:t>
      </w:r>
      <w:proofErr w:type="gramEnd"/>
      <w:r w:rsidRPr="00D00687">
        <w:rPr>
          <w:sz w:val="28"/>
          <w:szCs w:val="28"/>
        </w:rPr>
        <w:t xml:space="preserve"> системы </w:t>
      </w:r>
      <w:proofErr w:type="spellStart"/>
      <w:r w:rsidRPr="00D00687">
        <w:rPr>
          <w:sz w:val="28"/>
          <w:szCs w:val="28"/>
        </w:rPr>
        <w:t>Гособразования</w:t>
      </w:r>
      <w:proofErr w:type="spellEnd"/>
      <w:r w:rsidRPr="00D00687">
        <w:rPr>
          <w:sz w:val="28"/>
          <w:szCs w:val="28"/>
        </w:rPr>
        <w:t xml:space="preserve"> СССР». Установление выплат производиться по результатам </w:t>
      </w:r>
      <w:r>
        <w:rPr>
          <w:sz w:val="28"/>
          <w:szCs w:val="28"/>
        </w:rPr>
        <w:t>специальной оценки условий труда.</w:t>
      </w:r>
      <w:r w:rsidRPr="005C29F3">
        <w:rPr>
          <w:sz w:val="28"/>
          <w:szCs w:val="28"/>
        </w:rPr>
        <w:t xml:space="preserve"> </w:t>
      </w:r>
      <w:r w:rsidRPr="00D00687">
        <w:rPr>
          <w:sz w:val="28"/>
          <w:szCs w:val="28"/>
        </w:rPr>
        <w:t>На момент введения новых систем оплаты труда указанная выплата устанавливается всем работникам, получавшим ее ранее. При этом</w:t>
      </w:r>
      <w:r w:rsidRPr="005C29F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</w:t>
      </w:r>
      <w:r w:rsidRPr="00D00687">
        <w:rPr>
          <w:sz w:val="28"/>
          <w:szCs w:val="28"/>
        </w:rPr>
        <w:t xml:space="preserve"> принимает меры по проведению</w:t>
      </w:r>
      <w:r w:rsidRPr="005C29F3">
        <w:rPr>
          <w:sz w:val="28"/>
          <w:szCs w:val="28"/>
        </w:rPr>
        <w:t xml:space="preserve"> </w:t>
      </w:r>
      <w:r w:rsidRPr="00D00687">
        <w:rPr>
          <w:sz w:val="28"/>
          <w:szCs w:val="28"/>
        </w:rPr>
        <w:t xml:space="preserve">аттестации рабочих мест с целью разработки и реализации </w:t>
      </w:r>
      <w:r>
        <w:rPr>
          <w:sz w:val="28"/>
          <w:szCs w:val="28"/>
        </w:rPr>
        <w:t>п</w:t>
      </w:r>
      <w:r w:rsidRPr="00D0068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D00687">
        <w:rPr>
          <w:sz w:val="28"/>
          <w:szCs w:val="28"/>
        </w:rPr>
        <w:t>действий по обеспечению безопасных условий и охраны труда.</w:t>
      </w:r>
    </w:p>
    <w:p w:rsidR="00BC1CEF" w:rsidRPr="00D00687" w:rsidRDefault="00BC1CEF" w:rsidP="00BC1CEF">
      <w:pPr>
        <w:ind w:firstLine="567"/>
        <w:jc w:val="both"/>
        <w:rPr>
          <w:sz w:val="28"/>
          <w:szCs w:val="28"/>
        </w:rPr>
      </w:pPr>
      <w:r w:rsidRPr="00D00687">
        <w:rPr>
          <w:sz w:val="28"/>
          <w:szCs w:val="28"/>
        </w:rPr>
        <w:t xml:space="preserve">Если по итогам </w:t>
      </w:r>
      <w:r>
        <w:rPr>
          <w:sz w:val="28"/>
          <w:szCs w:val="28"/>
        </w:rPr>
        <w:t>специальной оценки условий труда</w:t>
      </w:r>
      <w:r w:rsidRPr="00D00687">
        <w:rPr>
          <w:sz w:val="28"/>
          <w:szCs w:val="28"/>
        </w:rPr>
        <w:t xml:space="preserve"> рабочее место признается безопасным, то осуществление указанной выплаты не производится.</w:t>
      </w:r>
    </w:p>
    <w:p w:rsidR="00BC1CEF" w:rsidRDefault="00BC1CEF" w:rsidP="00BC1CEF">
      <w:pPr>
        <w:ind w:firstLine="567"/>
        <w:jc w:val="both"/>
        <w:rPr>
          <w:sz w:val="28"/>
          <w:szCs w:val="28"/>
        </w:rPr>
      </w:pPr>
      <w:r w:rsidRPr="00D00687">
        <w:rPr>
          <w:sz w:val="28"/>
          <w:szCs w:val="28"/>
        </w:rPr>
        <w:t xml:space="preserve">Решение о введении соответствующих норм принимается </w:t>
      </w:r>
      <w:r>
        <w:rPr>
          <w:sz w:val="28"/>
          <w:szCs w:val="28"/>
        </w:rPr>
        <w:t>организацией</w:t>
      </w:r>
      <w:r w:rsidRPr="00D00687">
        <w:rPr>
          <w:sz w:val="28"/>
          <w:szCs w:val="28"/>
        </w:rPr>
        <w:t xml:space="preserve"> с учетом обеспечения указанных выплат финансовыми средствами.</w:t>
      </w:r>
    </w:p>
    <w:p w:rsidR="00BC1CEF" w:rsidRDefault="00BC1CEF" w:rsidP="00BC1CEF">
      <w:pPr>
        <w:jc w:val="both"/>
        <w:rPr>
          <w:sz w:val="28"/>
          <w:szCs w:val="28"/>
        </w:rPr>
      </w:pPr>
      <w:proofErr w:type="gramStart"/>
      <w:r w:rsidRPr="00D00687">
        <w:rPr>
          <w:sz w:val="28"/>
          <w:szCs w:val="28"/>
        </w:rPr>
        <w:t>Выплаты за работу в условиях, отклоняющихся от нормальных (при совмещении профессий (должностей), сверхурочной работе, работе в ночное время, за работу в выходные и нерабочие праздничные дни, за работу с разделением смены на части (с перерывом работы свыше двух часов) водителю, за разъездной характер работы и при выполнении работ в других условиях, отклоняющихся от нормальных) устанавливаются в соответствии с законодательством  и</w:t>
      </w:r>
      <w:proofErr w:type="gramEnd"/>
      <w:r w:rsidRPr="00D00687">
        <w:rPr>
          <w:sz w:val="28"/>
          <w:szCs w:val="28"/>
        </w:rPr>
        <w:t xml:space="preserve"> иными нормативными правовыми актами, </w:t>
      </w:r>
      <w:proofErr w:type="gramStart"/>
      <w:r w:rsidRPr="00D00687">
        <w:rPr>
          <w:sz w:val="28"/>
          <w:szCs w:val="28"/>
        </w:rPr>
        <w:t>содержащие</w:t>
      </w:r>
      <w:proofErr w:type="gramEnd"/>
      <w:r w:rsidRPr="00D00687">
        <w:rPr>
          <w:sz w:val="28"/>
          <w:szCs w:val="28"/>
        </w:rPr>
        <w:t xml:space="preserve"> </w:t>
      </w:r>
    </w:p>
    <w:p w:rsidR="00BC1CEF" w:rsidRPr="00D00687" w:rsidRDefault="00BC1CEF" w:rsidP="00BC1CEF">
      <w:pPr>
        <w:jc w:val="both"/>
        <w:rPr>
          <w:sz w:val="28"/>
          <w:szCs w:val="28"/>
        </w:rPr>
      </w:pPr>
      <w:r w:rsidRPr="00D00687">
        <w:rPr>
          <w:sz w:val="28"/>
          <w:szCs w:val="28"/>
        </w:rPr>
        <w:t>нормы трудового права, с учетом финансово-эко</w:t>
      </w:r>
      <w:r>
        <w:rPr>
          <w:sz w:val="28"/>
          <w:szCs w:val="28"/>
        </w:rPr>
        <w:t>номического положения организации</w:t>
      </w:r>
      <w:r w:rsidRPr="00D00687">
        <w:rPr>
          <w:sz w:val="28"/>
          <w:szCs w:val="28"/>
        </w:rPr>
        <w:t>.</w:t>
      </w:r>
    </w:p>
    <w:p w:rsidR="00BC1CEF" w:rsidRPr="00D00687" w:rsidRDefault="00BC1CEF" w:rsidP="00BC1C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</w:t>
      </w:r>
      <w:r>
        <w:rPr>
          <w:sz w:val="28"/>
          <w:szCs w:val="28"/>
        </w:rPr>
        <w:tab/>
      </w:r>
      <w:r w:rsidRPr="00D00687">
        <w:rPr>
          <w:sz w:val="28"/>
          <w:szCs w:val="28"/>
        </w:rPr>
        <w:t>Размер доплаты за совмещение профессий (должностей), за расширение зон обслуживания, за увеличен</w:t>
      </w:r>
      <w:r>
        <w:rPr>
          <w:sz w:val="28"/>
          <w:szCs w:val="28"/>
        </w:rPr>
        <w:t xml:space="preserve">ие объема работы или исполнение </w:t>
      </w:r>
      <w:r w:rsidRPr="00D00687">
        <w:rPr>
          <w:sz w:val="28"/>
          <w:szCs w:val="28"/>
        </w:rPr>
        <w:t xml:space="preserve">обязанностей временно отсутствующего работника без освобождения от работы, определенной трудовым договором, и срок, на который она </w:t>
      </w:r>
      <w:r w:rsidRPr="00D00687">
        <w:rPr>
          <w:sz w:val="28"/>
          <w:szCs w:val="28"/>
        </w:rPr>
        <w:lastRenderedPageBreak/>
        <w:t>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BC1CEF" w:rsidRDefault="00BC1CEF" w:rsidP="00BC1C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2.5.</w:t>
      </w:r>
      <w:r>
        <w:rPr>
          <w:sz w:val="28"/>
          <w:szCs w:val="28"/>
        </w:rPr>
        <w:tab/>
        <w:t>Р</w:t>
      </w:r>
      <w:r w:rsidRPr="00D00687">
        <w:rPr>
          <w:sz w:val="28"/>
          <w:szCs w:val="28"/>
        </w:rPr>
        <w:t>азмеры доплат за работу, не входящую в круг должностных обязанностей</w:t>
      </w:r>
      <w:r>
        <w:rPr>
          <w:sz w:val="28"/>
          <w:szCs w:val="28"/>
        </w:rPr>
        <w:t xml:space="preserve"> устанавливаются приказом руководителя организации</w:t>
      </w:r>
      <w:r w:rsidRPr="00D00687">
        <w:rPr>
          <w:sz w:val="28"/>
          <w:szCs w:val="28"/>
        </w:rPr>
        <w:t xml:space="preserve"> с учетом содержания и (или) объема дополнительной работы, а так же обеспечения указанных выплат финансовыми средствами.</w:t>
      </w:r>
      <w:r w:rsidRPr="005C29F3">
        <w:rPr>
          <w:sz w:val="28"/>
          <w:szCs w:val="28"/>
        </w:rPr>
        <w:t xml:space="preserve"> </w:t>
      </w:r>
    </w:p>
    <w:p w:rsidR="00BC1CEF" w:rsidRPr="00D00687" w:rsidRDefault="00BC1CEF" w:rsidP="00BC1C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</w:rPr>
        <w:tab/>
      </w:r>
      <w:r w:rsidRPr="00D00687">
        <w:rPr>
          <w:sz w:val="28"/>
          <w:szCs w:val="28"/>
        </w:rPr>
        <w:t>Сверхурочная работа оплачивается за первые два часа работы не</w:t>
      </w:r>
      <w:r w:rsidRPr="005C29F3">
        <w:rPr>
          <w:sz w:val="28"/>
          <w:szCs w:val="28"/>
        </w:rPr>
        <w:t xml:space="preserve"> </w:t>
      </w:r>
      <w:r w:rsidRPr="00D00687">
        <w:rPr>
          <w:sz w:val="28"/>
          <w:szCs w:val="28"/>
        </w:rPr>
        <w:t>менее чем в полуторном размере, за последующие часы – не менее чем</w:t>
      </w:r>
      <w:r w:rsidRPr="005C29F3">
        <w:rPr>
          <w:sz w:val="28"/>
          <w:szCs w:val="28"/>
        </w:rPr>
        <w:t xml:space="preserve"> </w:t>
      </w:r>
      <w:r w:rsidRPr="00D00687">
        <w:rPr>
          <w:sz w:val="28"/>
          <w:szCs w:val="28"/>
        </w:rPr>
        <w:t>в двойном размере.</w:t>
      </w:r>
    </w:p>
    <w:p w:rsidR="00BC1CEF" w:rsidRPr="00D00687" w:rsidRDefault="00BC1CEF" w:rsidP="00BC1C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0687">
        <w:rPr>
          <w:sz w:val="28"/>
          <w:szCs w:val="28"/>
        </w:rPr>
        <w:t>Конкретные размеры оплаты за сверхурочную работу могут определят</w:t>
      </w:r>
      <w:r>
        <w:rPr>
          <w:sz w:val="28"/>
          <w:szCs w:val="28"/>
        </w:rPr>
        <w:t>ь</w:t>
      </w:r>
      <w:r w:rsidRPr="00D00687">
        <w:rPr>
          <w:sz w:val="28"/>
          <w:szCs w:val="28"/>
        </w:rPr>
        <w:t xml:space="preserve">ся коллективным договором, локальным нормативным актом или трудовым договором.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 </w:t>
      </w:r>
    </w:p>
    <w:p w:rsidR="00BC1CEF" w:rsidRPr="00D00687" w:rsidRDefault="00BC1CEF" w:rsidP="00BC1C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>
        <w:rPr>
          <w:sz w:val="28"/>
          <w:szCs w:val="28"/>
        </w:rPr>
        <w:tab/>
      </w:r>
      <w:r w:rsidRPr="00D00687">
        <w:rPr>
          <w:sz w:val="28"/>
          <w:szCs w:val="28"/>
        </w:rPr>
        <w:t>Повышение оплаты труда за работу в ночное время производится</w:t>
      </w:r>
      <w:r>
        <w:rPr>
          <w:sz w:val="28"/>
          <w:szCs w:val="28"/>
        </w:rPr>
        <w:t xml:space="preserve"> работникам</w:t>
      </w:r>
      <w:r w:rsidRPr="00D00687">
        <w:rPr>
          <w:sz w:val="28"/>
          <w:szCs w:val="28"/>
        </w:rPr>
        <w:t xml:space="preserve"> за каждый час работы в ночное время.</w:t>
      </w:r>
    </w:p>
    <w:p w:rsidR="00BC1CEF" w:rsidRPr="00D00687" w:rsidRDefault="00BC1CEF" w:rsidP="00BC1CEF">
      <w:pPr>
        <w:ind w:firstLine="567"/>
        <w:jc w:val="both"/>
        <w:rPr>
          <w:sz w:val="28"/>
          <w:szCs w:val="28"/>
        </w:rPr>
      </w:pPr>
      <w:r w:rsidRPr="00D00687">
        <w:rPr>
          <w:sz w:val="28"/>
          <w:szCs w:val="28"/>
        </w:rPr>
        <w:t>Ночным считается время с 22 часов до 6 часов.</w:t>
      </w:r>
    </w:p>
    <w:p w:rsidR="00BC1CEF" w:rsidRPr="00D00687" w:rsidRDefault="00BC1CEF" w:rsidP="00BC1C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размер </w:t>
      </w:r>
      <w:r w:rsidRPr="00D00687">
        <w:rPr>
          <w:sz w:val="28"/>
          <w:szCs w:val="28"/>
        </w:rPr>
        <w:t>повышения оплаты труда за работу в ночное время составляет не менее 20 процентов оклада (должностного оклада), рассчитанного за час работы, за каждый час работы в ночное время</w:t>
      </w:r>
      <w:r>
        <w:rPr>
          <w:sz w:val="28"/>
          <w:szCs w:val="28"/>
        </w:rPr>
        <w:t>.</w:t>
      </w:r>
      <w:r w:rsidRPr="00D00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Рекомендуемый размер </w:t>
      </w:r>
      <w:r w:rsidRPr="00D00687">
        <w:rPr>
          <w:sz w:val="28"/>
          <w:szCs w:val="28"/>
        </w:rPr>
        <w:t xml:space="preserve">35 процентов. </w:t>
      </w:r>
    </w:p>
    <w:p w:rsidR="00BC1CEF" w:rsidRPr="00D00687" w:rsidRDefault="00BC1CEF" w:rsidP="00BC1CEF">
      <w:pPr>
        <w:ind w:firstLine="567"/>
        <w:jc w:val="both"/>
        <w:rPr>
          <w:sz w:val="28"/>
          <w:szCs w:val="28"/>
        </w:rPr>
      </w:pPr>
      <w:r w:rsidRPr="00D00687">
        <w:rPr>
          <w:sz w:val="28"/>
          <w:szCs w:val="28"/>
        </w:rPr>
        <w:t>Расчет повышения оплаты труда за час работы в ночное время определяется путем деления оклада (должностного оклада) работника на среднемесячное количество рабочих часов в соответствующем календарном году в зависимости от продолжительности рабочей недели, устанавливаемой работнику.</w:t>
      </w:r>
    </w:p>
    <w:p w:rsidR="00BC1CEF" w:rsidRDefault="00BC1CEF" w:rsidP="00BC1C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2.8.</w:t>
      </w:r>
      <w:r>
        <w:rPr>
          <w:sz w:val="28"/>
          <w:szCs w:val="28"/>
        </w:rPr>
        <w:tab/>
      </w:r>
      <w:r w:rsidRPr="00D00687">
        <w:rPr>
          <w:sz w:val="28"/>
          <w:szCs w:val="28"/>
        </w:rPr>
        <w:t>Доплата за работу в выходные и нерабочие праздничные дни произ</w:t>
      </w:r>
      <w:r>
        <w:rPr>
          <w:sz w:val="28"/>
          <w:szCs w:val="28"/>
        </w:rPr>
        <w:t>водится работникам, привлекавших</w:t>
      </w:r>
      <w:r w:rsidRPr="00D00687">
        <w:rPr>
          <w:sz w:val="28"/>
          <w:szCs w:val="28"/>
        </w:rPr>
        <w:t>ся к работе в выходные и нерабочие праздничные дни.</w:t>
      </w:r>
    </w:p>
    <w:p w:rsidR="00BC1CEF" w:rsidRDefault="00BC1CEF" w:rsidP="00BC1CEF">
      <w:pPr>
        <w:ind w:firstLine="567"/>
        <w:jc w:val="both"/>
        <w:rPr>
          <w:sz w:val="28"/>
          <w:szCs w:val="28"/>
        </w:rPr>
      </w:pPr>
      <w:r w:rsidRPr="00D00687">
        <w:rPr>
          <w:sz w:val="28"/>
          <w:szCs w:val="28"/>
        </w:rPr>
        <w:t xml:space="preserve">Размер доплаты составляет не </w:t>
      </w:r>
      <w:proofErr w:type="gramStart"/>
      <w:r w:rsidRPr="00D00687">
        <w:rPr>
          <w:sz w:val="28"/>
          <w:szCs w:val="28"/>
        </w:rPr>
        <w:t>менее одинарной</w:t>
      </w:r>
      <w:proofErr w:type="gramEnd"/>
      <w:r w:rsidRPr="00D00687">
        <w:rPr>
          <w:sz w:val="28"/>
          <w:szCs w:val="28"/>
        </w:rPr>
        <w:t xml:space="preserve"> дневной 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 или часовой ставки (части) </w:t>
      </w:r>
    </w:p>
    <w:p w:rsidR="00BC1CEF" w:rsidRDefault="00BC1CEF" w:rsidP="00BC1CEF">
      <w:pPr>
        <w:jc w:val="both"/>
        <w:rPr>
          <w:sz w:val="28"/>
          <w:szCs w:val="28"/>
        </w:rPr>
      </w:pPr>
      <w:r w:rsidRPr="00D00687">
        <w:rPr>
          <w:sz w:val="28"/>
          <w:szCs w:val="28"/>
        </w:rPr>
        <w:t>оклада (должностного оклада) за день или час работы) ставки оклада (должностного оклада), если работа производилась сверх месячной нормы рабочего времени.</w:t>
      </w:r>
    </w:p>
    <w:p w:rsidR="00BC1CEF" w:rsidRPr="00D00687" w:rsidRDefault="00BC1CEF" w:rsidP="00BC1CEF">
      <w:pPr>
        <w:ind w:firstLine="567"/>
        <w:jc w:val="both"/>
        <w:rPr>
          <w:sz w:val="28"/>
          <w:szCs w:val="28"/>
        </w:rPr>
      </w:pPr>
      <w:r w:rsidRPr="00D00687">
        <w:rPr>
          <w:sz w:val="28"/>
          <w:szCs w:val="28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BC1CEF" w:rsidRPr="00EA6F1F" w:rsidRDefault="00BC1CEF" w:rsidP="00BC1CEF">
      <w:pPr>
        <w:ind w:firstLine="567"/>
        <w:jc w:val="both"/>
        <w:rPr>
          <w:sz w:val="28"/>
          <w:szCs w:val="28"/>
        </w:rPr>
      </w:pPr>
      <w:r w:rsidRPr="00D00687">
        <w:rPr>
          <w:sz w:val="28"/>
          <w:szCs w:val="28"/>
        </w:rPr>
        <w:tab/>
        <w:t xml:space="preserve">По желанию работника, работавшего в выходной или нерабочий праздничный день, ему может быть предоставлен другой день отдыха. В этом </w:t>
      </w:r>
      <w:r w:rsidRPr="00D00687">
        <w:rPr>
          <w:sz w:val="28"/>
          <w:szCs w:val="28"/>
        </w:rPr>
        <w:lastRenderedPageBreak/>
        <w:t xml:space="preserve">случае работа в выходной или нерабочий праздничный день оплачивается в одинарном размере, а день отдыха оплате не подлежит. </w:t>
      </w:r>
    </w:p>
    <w:p w:rsidR="00BC1CEF" w:rsidRDefault="00BC1CEF" w:rsidP="00BC1C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2.9.</w:t>
      </w:r>
      <w:r>
        <w:rPr>
          <w:color w:val="000000"/>
          <w:sz w:val="28"/>
          <w:szCs w:val="28"/>
        </w:rPr>
        <w:tab/>
        <w:t xml:space="preserve">Размер доплат работникам организации </w:t>
      </w:r>
      <w:r>
        <w:rPr>
          <w:sz w:val="28"/>
          <w:szCs w:val="28"/>
        </w:rPr>
        <w:t>определяется личным трудовым вкладом работника с учетом промежуточных и конечных результатов работы.</w:t>
      </w:r>
    </w:p>
    <w:p w:rsidR="00BC1CEF" w:rsidRDefault="00BC1CEF" w:rsidP="00BC1C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Доплаты устанавливаются работникам организации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определенный период (месяц, квартал, полугодие, год) или единовременно.</w:t>
      </w:r>
    </w:p>
    <w:p w:rsidR="00BC1CEF" w:rsidRDefault="00BC1CEF" w:rsidP="00BC1C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установления доплат является приказ руководителя организации.</w:t>
      </w:r>
    </w:p>
    <w:p w:rsidR="00BC1CEF" w:rsidRDefault="00BC1CEF" w:rsidP="00BC1C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доплаты может быть изменен или выплата доплаты может быть прекращена на основании приказа руководителя организации</w:t>
      </w:r>
      <w:r>
        <w:rPr>
          <w:color w:val="000000"/>
          <w:sz w:val="28"/>
          <w:szCs w:val="28"/>
        </w:rPr>
        <w:t>.</w:t>
      </w:r>
    </w:p>
    <w:p w:rsidR="00BC1CEF" w:rsidRDefault="00BC1CEF" w:rsidP="00BC1CE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Причинами снятия доплат являются:</w:t>
      </w:r>
    </w:p>
    <w:p w:rsidR="00BC1CEF" w:rsidRDefault="00BC1CEF" w:rsidP="00BC1CE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окончание срока действия доплат;</w:t>
      </w:r>
    </w:p>
    <w:p w:rsidR="00BC1CEF" w:rsidRDefault="00BC1CEF" w:rsidP="00BC1CE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окончание срока выполнения дополнительных работ, по которым были определены доплаты;</w:t>
      </w:r>
    </w:p>
    <w:p w:rsidR="00BC1CEF" w:rsidRDefault="00BC1CEF" w:rsidP="00BC1CE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снижение качества работы;</w:t>
      </w:r>
    </w:p>
    <w:p w:rsidR="00BC1CEF" w:rsidRDefault="00BC1CEF" w:rsidP="00BC1CE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отказ работника от выполнения дополнительной работы, за которую установлена доплата.</w:t>
      </w:r>
    </w:p>
    <w:p w:rsidR="00BC1CEF" w:rsidRPr="001F33C0" w:rsidRDefault="00BC1CEF" w:rsidP="00BC1CE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0F9C">
        <w:rPr>
          <w:sz w:val="28"/>
          <w:szCs w:val="28"/>
        </w:rPr>
        <w:t xml:space="preserve">Все спорные вопросы по установлению доплат рассматриваются  комиссией по трудовым спорам по письменному обращению </w:t>
      </w:r>
      <w:r>
        <w:rPr>
          <w:sz w:val="28"/>
          <w:szCs w:val="28"/>
        </w:rPr>
        <w:t>руководителя организации.</w:t>
      </w:r>
      <w:r w:rsidRPr="003D0F9C">
        <w:rPr>
          <w:sz w:val="28"/>
          <w:szCs w:val="28"/>
        </w:rPr>
        <w:t xml:space="preserve"> </w:t>
      </w:r>
    </w:p>
    <w:p w:rsidR="00BC1CEF" w:rsidRDefault="00BC1CEF" w:rsidP="00BC1CE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C1CEF" w:rsidRDefault="00BC1CEF" w:rsidP="00BC1CE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C1CEF" w:rsidRDefault="00BC1CEF" w:rsidP="00BC1CE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BC1CEF" w:rsidRDefault="00BC1CEF" w:rsidP="00BC1CEF"/>
    <w:p w:rsidR="00BC1CEF" w:rsidRDefault="00BC1CEF" w:rsidP="00BC1CEF"/>
    <w:p w:rsidR="00BC1CEF" w:rsidRDefault="00BC1CEF" w:rsidP="00BC1CEF"/>
    <w:p w:rsidR="00BC1CEF" w:rsidRDefault="00BC1CEF" w:rsidP="00BC1CEF"/>
    <w:p w:rsidR="00BC1CEF" w:rsidRDefault="00BC1CEF" w:rsidP="00BC1CEF"/>
    <w:p w:rsidR="00AF46F9" w:rsidRDefault="00AF46F9"/>
    <w:sectPr w:rsidR="00AF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2B9C"/>
    <w:multiLevelType w:val="hybridMultilevel"/>
    <w:tmpl w:val="820ED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EF"/>
    <w:rsid w:val="00490128"/>
    <w:rsid w:val="00AF46F9"/>
    <w:rsid w:val="00BC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1267</Words>
  <Characters>7223</Characters>
  <Application>Microsoft Office Word</Application>
  <DocSecurity>0</DocSecurity>
  <Lines>60</Lines>
  <Paragraphs>16</Paragraphs>
  <ScaleCrop>false</ScaleCrop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тюьбю</cp:lastModifiedBy>
  <cp:revision>2</cp:revision>
  <dcterms:created xsi:type="dcterms:W3CDTF">2017-02-02T12:30:00Z</dcterms:created>
  <dcterms:modified xsi:type="dcterms:W3CDTF">2017-02-04T16:48:00Z</dcterms:modified>
</cp:coreProperties>
</file>